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3.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59.png" ContentType="image/png"/>
  <Override PartName="/word/media/rId68.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55.png" ContentType="image/png"/>
  <Override PartName="/word/media/rId56.png" ContentType="image/png"/>
  <Override PartName="/word/media/rId34.png" ContentType="image/png"/>
  <Override PartName="/word/media/rId43.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52.png" ContentType="image/png"/>
  <Override PartName="/word/media/rId51.png" ContentType="image/png"/>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72.png" ContentType="image/png"/>
  <Override PartName="/word/media/rId90.png" ContentType="image/png"/>
  <Override PartName="/word/media/rId91.png" ContentType="image/png"/>
  <Override PartName="/word/media/rId92.png" ContentType="image/png"/>
  <Override PartName="/word/media/rId93.png" ContentType="image/png"/>
  <Override PartName="/word/media/rId96.png" ContentType="image/png"/>
  <Override PartName="/word/media/rId97.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31.png" ContentType="image/png"/>
  <Override PartName="/word/media/rId32.png" ContentType="image/png"/>
  <Override PartName="/word/media/rId100.png" ContentType="image/png"/>
  <Override PartName="/word/media/rId102.png" ContentType="image/png"/>
  <Override PartName="/word/media/rId113.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1.png" ContentType="image/png"/>
  <Override PartName="/word/media/rId28.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drawing>
          <wp:inline>
            <wp:extent cx="508565" cy="396680"/>
            <wp:effectExtent b="0" l="0" r="0" t="0"/>
            <wp:docPr descr="" title="" id="1" name="Picture"/>
            <a:graphic>
              <a:graphicData uri="http://schemas.openxmlformats.org/drawingml/2006/picture">
                <pic:pic>
                  <pic:nvPicPr>
                    <pic:cNvPr descr="images/spatial_thoughts_logo.png" id="0" name="Picture"/>
                    <pic:cNvPicPr>
                      <a:picLocks noChangeArrowheads="1" noChangeAspect="1"/>
                    </pic:cNvPicPr>
                  </pic:nvPicPr>
                  <pic:blipFill>
                    <a:blip r:embed="rId21"/>
                    <a:stretch>
                      <a:fillRect/>
                    </a:stretch>
                  </pic:blipFill>
                  <pic:spPr bwMode="auto">
                    <a:xfrm>
                      <a:off x="0" y="0"/>
                      <a:ext cx="508565" cy="396680"/>
                    </a:xfrm>
                    <a:prstGeom prst="rect">
                      <a:avLst/>
                    </a:prstGeom>
                    <a:noFill/>
                    <a:ln w="9525">
                      <a:noFill/>
                      <a:headEnd/>
                      <a:tailEnd/>
                    </a:ln>
                  </pic:spPr>
                </pic:pic>
              </a:graphicData>
            </a:graphic>
          </wp:inline>
        </w:drawing>
      </w:r>
    </w:p>
    <w:p>
      <w:pPr>
        <w:pStyle w:val="BodyText"/>
      </w:pPr>
      <w:r>
        <w:rPr>
          <w:b/>
        </w:rPr>
        <w:t xml:space="preserve">This course is also offered as an in-person class. If you would like to attend one of my workshops, visit</w:t>
      </w:r>
      <w:r>
        <w:rPr>
          <w:b/>
        </w:rPr>
        <w:t xml:space="preserve"> </w:t>
      </w:r>
      <w:hyperlink r:id="rId22">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3">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4" w:name="introduction"/>
      <w:bookmarkEnd w:id="24"/>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layers, project files etc. are supplied to you in the</w:t>
      </w:r>
      <w:r>
        <w:t xml:space="preserve"> </w:t>
      </w:r>
      <w:r>
        <w:rPr>
          <w:rStyle w:val="VerbatimChar"/>
        </w:rPr>
        <w:t xml:space="preserve">advanced_qgis.zip</w:t>
      </w:r>
      <w:r>
        <w:t xml:space="preserve"> </w:t>
      </w:r>
      <w:r>
        <w:t xml:space="preserve">file. Unzip this file to the</w:t>
      </w:r>
      <w:r>
        <w:t xml:space="preserve"> </w:t>
      </w:r>
      <w:r>
        <w:rPr>
          <w:rStyle w:val="VerbatimChar"/>
        </w:rPr>
        <w:t xml:space="preserve">Downloads</w:t>
      </w:r>
      <w:r>
        <w:t xml:space="preserve"> </w:t>
      </w:r>
      <w:r>
        <w:t xml:space="preserve">directory.</w:t>
      </w:r>
    </w:p>
    <w:p>
      <w:pPr>
        <w:pStyle w:val="Heading1"/>
      </w:pPr>
      <w:bookmarkStart w:id="26" w:name="processing-framework"/>
      <w:bookmarkEnd w:id="26"/>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7" w:name="processing-toolbox"/>
      <w:bookmarkEnd w:id="27"/>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8"/>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9" w:name="why-should-you-use-processing-algorithms"/>
      <w:bookmarkEnd w:id="29"/>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30" w:name="review-default-settings"/>
      <w:bookmarkEnd w:id="30"/>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1"/>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2"/>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3" w:name="exercise-find-the-length-of-national-highways-in-a-state"/>
      <w:bookmarkEnd w:id="33"/>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4"/>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5"/>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6"/>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7"/>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8"/>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9"/>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40"/>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1"/>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2"/>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3"/>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4">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5"/>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6"/>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7"/>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8"/>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9"/>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50" w:name="the-locator-bar"/>
      <w:bookmarkEnd w:id="50"/>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1"/>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2"/>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3" w:name="in-place-editing"/>
      <w:bookmarkEnd w:id="53"/>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4">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6"/>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7" w:name="batch-processing"/>
      <w:bookmarkEnd w:id="57"/>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8" w:name="exercise-clip-multiple-layers-to-a-polygon"/>
      <w:bookmarkEnd w:id="58"/>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9"/>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60"/>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1"/>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2"/>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4"/>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5"/>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6"/>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7"/>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8"/>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9" w:name="graphical-modeler"/>
      <w:bookmarkEnd w:id="69"/>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70" w:name="exercise-find-the-hotspots-of-piracy-indidents"/>
      <w:bookmarkEnd w:id="70"/>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2"/>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4"/>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5"/>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6"/>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7"/>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8"/>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9"/>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80"/>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1"/>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3"/>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5"/>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6"/>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7"/>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8"/>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9"/>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90"/>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3"/>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4" w:name="challenge-improve-the-model"/>
      <w:bookmarkEnd w:id="94"/>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5" w:name="enabling-reproducible-workflows"/>
      <w:bookmarkEnd w:id="95"/>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6"/>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7"/>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8" w:name="d-animations"/>
      <w:bookmarkEnd w:id="98"/>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9" w:name="timemanager"/>
      <w:bookmarkEnd w:id="99"/>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100"/>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1" w:name="exercise-create-a-gif-showing-changes-in-piracy-hotspots-over-time"/>
      <w:bookmarkEnd w:id="101"/>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2"/>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3"/>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4"/>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5"/>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6"/>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7"/>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8"/>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9"/>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10">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1"/>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2" w:name="challenge-improve-the-animation"/>
      <w:bookmarkEnd w:id="112"/>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3"/>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4" w:name="d-animations-1"/>
      <w:bookmarkEnd w:id="114"/>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5" w:name="exercise-create-a-3d-flythrough"/>
      <w:bookmarkEnd w:id="115"/>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6"/>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7"/>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8"/>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9"/>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20"/>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1"/>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2"/>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10">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4" w:name="summary-aggregate-expressions"/>
      <w:bookmarkEnd w:id="124"/>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5" w:name="exercise-count-features-from-another-layer"/>
      <w:bookmarkEnd w:id="125"/>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6"/>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7"/>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8"/>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9"/>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30"/>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1"/>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2"/>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3" w:name="data-credits"/>
      <w:bookmarkEnd w:id="133"/>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4">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5">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6">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7">
        <w:r>
          <w:rPr>
            <w:rStyle w:val="Hyperlink"/>
          </w:rPr>
          <w:t xml:space="preserve">Open Data Catalog</w:t>
        </w:r>
      </w:hyperlink>
      <w:r>
        <w:t xml:space="preserve">.</w:t>
      </w:r>
    </w:p>
    <w:p>
      <w:pPr>
        <w:pStyle w:val="Compact"/>
        <w:numPr>
          <w:numId w:val="1005"/>
          <w:ilvl w:val="0"/>
        </w:numPr>
      </w:pPr>
      <w:hyperlink r:id="rId138">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9">
        <w:r>
          <w:rPr>
            <w:rStyle w:val="Hyperlink"/>
          </w:rPr>
          <w:t xml:space="preserve">DataSF Open Data Portal</w:t>
        </w:r>
      </w:hyperlink>
    </w:p>
    <w:p>
      <w:pPr>
        <w:pStyle w:val="Heading1"/>
      </w:pPr>
      <w:bookmarkStart w:id="140" w:name="license"/>
      <w:bookmarkEnd w:id="140"/>
      <w:r>
        <w:t xml:space="preserve">License</w:t>
      </w:r>
    </w:p>
    <w:p>
      <w:pPr>
        <w:pStyle w:val="FirstParagraph"/>
      </w:pPr>
      <w:r>
        <w:t xml:space="preserve">This course material is licensed under a</w:t>
      </w:r>
      <w:r>
        <w:t xml:space="preserve"> </w:t>
      </w:r>
      <w:hyperlink r:id="rId141">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142">
        <w:r>
          <w:rPr>
            <w:rStyle w:val="Hyperlink"/>
          </w:rPr>
          <w:t xml:space="preserve">contact me</w:t>
        </w:r>
      </w:hyperlink>
      <w:r>
        <w:t xml:space="preserve"> </w:t>
      </w:r>
      <w:r>
        <w:t xml:space="preserve">for terms.</w:t>
      </w:r>
    </w:p>
    <w:p>
      <w:pPr>
        <w:pStyle w:val="BodyText"/>
      </w:pPr>
      <w:r>
        <w:t xml:space="preserve">© 2020 Ujaval Gandhi</w:t>
      </w:r>
      <w:r>
        <w:t xml:space="preserve"> </w:t>
      </w:r>
      <w:hyperlink r:id="rId14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a818b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6096a0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3" Target="media/rId12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13" Target="media/rId113.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28" Target="media/rId28.png" /><Relationship Type="http://schemas.openxmlformats.org/officeDocument/2006/relationships/image" Id="rId21" Target="media/rId21.png" /><Relationship Type="http://schemas.openxmlformats.org/officeDocument/2006/relationships/hyperlink" Id="rId141" Target="https://creativecommons.org/licenses/by-nc/4.0/"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3"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3" Target="https://spatialthoughts.com" TargetMode="External" /><Relationship Type="http://schemas.openxmlformats.org/officeDocument/2006/relationships/hyperlink" Id="rId142" Target="https://spatialthoughts.com/contact/" TargetMode="External" /><Relationship Type="http://schemas.openxmlformats.org/officeDocument/2006/relationships/hyperlink" Id="rId22"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1" Target="https://creativecommons.org/licenses/by-nc/4.0/"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3"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3" Target="https://spatialthoughts.com" TargetMode="External" /><Relationship Type="http://schemas.openxmlformats.org/officeDocument/2006/relationships/hyperlink" Id="rId142" Target="https://spatialthoughts.com/contact/" TargetMode="External" /><Relationship Type="http://schemas.openxmlformats.org/officeDocument/2006/relationships/hyperlink" Id="rId22"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2020-03-13T09:31:36Z</dcterms:created>
  <dcterms:modified xsi:type="dcterms:W3CDTF">2020-03-13T09:31:36Z</dcterms:modified>
</cp:coreProperties>
</file>